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D2" w:rsidRPr="001D11D2" w:rsidRDefault="001D11D2" w:rsidP="001D11D2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</w:pPr>
      <w:r w:rsidRPr="001D11D2"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  <w:t>О взимании государственной пошлины за внесение сведений в единую автоматизированную информационную систему технического осмотра</w:t>
      </w:r>
    </w:p>
    <w:p w:rsidR="001D11D2" w:rsidRPr="001D11D2" w:rsidRDefault="001D11D2" w:rsidP="001D11D2">
      <w:pPr>
        <w:spacing w:after="230" w:line="408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11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1 сентября Федеральным законом от 31 июля 2025 г. 271-ФЗ «О внесении изменений в часть вторую Налогового кодекса Российской Федерации» предусмотрено взимание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</w:t>
      </w:r>
      <w:proofErr w:type="gramStart"/>
      <w:r w:rsidRPr="001D11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дств в р</w:t>
      </w:r>
      <w:proofErr w:type="gramEnd"/>
      <w:r w:rsidRPr="001D11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азмере 500 рублей.</w:t>
      </w:r>
    </w:p>
    <w:p w:rsidR="001D11D2" w:rsidRPr="001D11D2" w:rsidRDefault="001D11D2" w:rsidP="001D11D2">
      <w:pPr>
        <w:spacing w:after="230" w:line="408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D11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Госпошлина подлежит уплате в отношении каждого из представляемых к осмотру транспортных средств. При этом уплата должна осуществляться по реквизитам территориального органа МВД России, на территории размещения которого осуществляется проведение технического осмотра.</w:t>
      </w:r>
    </w:p>
    <w:p w:rsidR="001D11D2" w:rsidRPr="001D11D2" w:rsidRDefault="001D11D2" w:rsidP="001D11D2">
      <w:pPr>
        <w:spacing w:after="230" w:line="408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1D11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следует учитывать КОД БЮДЖЕТНОЙ КЛАССИФИКАЦИИ РОССИЙСКОЙ ФЕДЕРАЦИИ 188 1 08 07200 01 0039 110 «Прочие государственные пошлины за государственную регистрацию, а также за совершение прочих юридически значимых действий (государственная пошлина за совершение прочих юридически значимых действий)».</w:t>
      </w:r>
      <w:proofErr w:type="gramEnd"/>
    </w:p>
    <w:p w:rsidR="00413FC6" w:rsidRDefault="00413FC6"/>
    <w:sectPr w:rsidR="00413FC6" w:rsidSect="0041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11D2"/>
    <w:rsid w:val="001D11D2"/>
    <w:rsid w:val="0041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C6"/>
  </w:style>
  <w:style w:type="paragraph" w:styleId="1">
    <w:name w:val="heading 1"/>
    <w:basedOn w:val="a"/>
    <w:link w:val="10"/>
    <w:uiPriority w:val="9"/>
    <w:qFormat/>
    <w:rsid w:val="001D1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Texchentr</dc:creator>
  <cp:lastModifiedBy>Texchentr</cp:lastModifiedBy>
  <cp:revision>1</cp:revision>
  <cp:lastPrinted>2025-09-12T13:47:00Z</cp:lastPrinted>
  <dcterms:created xsi:type="dcterms:W3CDTF">2025-09-12T13:42:00Z</dcterms:created>
  <dcterms:modified xsi:type="dcterms:W3CDTF">2025-09-12T13:51:00Z</dcterms:modified>
</cp:coreProperties>
</file>